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«Высокомысовская средняя общеобразовательная школа 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Героя Советского Союза Ивана Васильевича Королькова» 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Тюменская область, Сургутский район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Р И К А З     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</w:p>
    <w:p w:rsidR="002C065F" w:rsidRPr="000118D2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30.08</w:t>
      </w: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321</w:t>
      </w:r>
      <w:r w:rsidRPr="000118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/1</w:t>
      </w:r>
    </w:p>
    <w:p w:rsidR="002C065F" w:rsidRPr="006E7625" w:rsidRDefault="002C065F" w:rsidP="002C065F">
      <w:pPr>
        <w:tabs>
          <w:tab w:val="left" w:pos="5220"/>
        </w:tabs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65F" w:rsidRDefault="002C065F" w:rsidP="002C065F">
      <w:pPr>
        <w:shd w:val="clear" w:color="auto" w:fill="FFFFFF"/>
        <w:spacing w:before="100" w:beforeAutospacing="1" w:after="100" w:afterAutospacing="1" w:line="276" w:lineRule="auto"/>
        <w:ind w:firstLine="566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деятельности спортивного клуба в МБОУ «Высокомысовская СОШ» 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11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0118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 году </w:t>
      </w:r>
    </w:p>
    <w:p w:rsidR="002C065F" w:rsidRPr="000118D2" w:rsidRDefault="002C065F" w:rsidP="002C065F">
      <w:pPr>
        <w:shd w:val="clear" w:color="auto" w:fill="FFFFFF"/>
        <w:spacing w:before="100" w:beforeAutospacing="1" w:after="100" w:afterAutospacing="1" w:line="276" w:lineRule="auto"/>
        <w:ind w:firstLine="566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065F" w:rsidRPr="000118D2" w:rsidRDefault="002C065F" w:rsidP="002C065F">
      <w:pPr>
        <w:widowControl w:val="0"/>
        <w:spacing w:after="440" w:line="276" w:lineRule="auto"/>
        <w:ind w:left="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      </w:t>
      </w:r>
      <w:r w:rsidRPr="000118D2">
        <w:rPr>
          <w:rStyle w:val="2Exact"/>
          <w:rFonts w:eastAsiaTheme="minorHAnsi"/>
          <w:sz w:val="26"/>
          <w:szCs w:val="26"/>
        </w:rPr>
        <w:t>С целью пропаганды здорового образа жизни, повышения уровня физической подготовленности и спортивного мастерства, выявление талантливых спортсменов, на основании Устава спортивного клуба «Успех»</w:t>
      </w:r>
    </w:p>
    <w:p w:rsidR="002C065F" w:rsidRPr="000118D2" w:rsidRDefault="002C065F" w:rsidP="002C065F">
      <w:pPr>
        <w:widowControl w:val="0"/>
        <w:spacing w:after="440" w:line="276" w:lineRule="auto"/>
        <w:ind w:left="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118D2">
        <w:rPr>
          <w:rFonts w:ascii="Times New Roman" w:eastAsia="Calibri" w:hAnsi="Times New Roman" w:cs="Times New Roman"/>
          <w:b/>
          <w:bCs/>
          <w:sz w:val="26"/>
          <w:szCs w:val="26"/>
        </w:rPr>
        <w:t>ПРИКАЗЫВАЮ:</w:t>
      </w:r>
    </w:p>
    <w:p w:rsidR="002C065F" w:rsidRPr="005A5C67" w:rsidRDefault="002C065F" w:rsidP="002C065F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Назначить Канюкова С.Г., учителя физической культуры, руководителем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школьного спортивного клуба с 02.09</w:t>
      </w:r>
      <w:r w:rsidRPr="009C38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.2024 г.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2024-205</w:t>
      </w:r>
      <w:r w:rsidRPr="009C38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учебный год.</w:t>
      </w:r>
    </w:p>
    <w:p w:rsidR="002C065F" w:rsidRPr="009C38CE" w:rsidRDefault="002C065F" w:rsidP="002C065F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38CE">
        <w:rPr>
          <w:rFonts w:ascii="Times New Roman" w:hAnsi="Times New Roman" w:cs="Times New Roman"/>
          <w:sz w:val="26"/>
          <w:szCs w:val="26"/>
          <w:lang w:eastAsia="ru-RU"/>
        </w:rPr>
        <w:t>Утвердить:</w:t>
      </w:r>
    </w:p>
    <w:p w:rsidR="002C065F" w:rsidRPr="009C38CE" w:rsidRDefault="002C065F" w:rsidP="002C065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38CE">
        <w:rPr>
          <w:rFonts w:ascii="Times New Roman" w:hAnsi="Times New Roman" w:cs="Times New Roman"/>
          <w:sz w:val="26"/>
          <w:szCs w:val="26"/>
          <w:lang w:eastAsia="ru-RU"/>
        </w:rPr>
        <w:t>Устав школьного спортивного клуба «Успех» (приложение 1);</w:t>
      </w:r>
    </w:p>
    <w:p w:rsidR="002C065F" w:rsidRDefault="002C065F" w:rsidP="002C065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45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мероприятий</w:t>
      </w:r>
      <w:r w:rsidRPr="000145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школьного спортивного клуба </w:t>
      </w:r>
      <w:r w:rsidRPr="000145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145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</w:t>
      </w:r>
    </w:p>
    <w:p w:rsidR="002C065F" w:rsidRDefault="002C065F" w:rsidP="002C065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8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График работы школьного спортивного клуба (приложение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C38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2C065F" w:rsidRDefault="002C065F" w:rsidP="002C065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8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Канюкову А.В.,</w:t>
      </w:r>
      <w:r w:rsidRPr="009C38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C38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заместителя директора, ответственной за:</w:t>
      </w:r>
    </w:p>
    <w:p w:rsidR="002C065F" w:rsidRPr="009C38CE" w:rsidRDefault="002C065F" w:rsidP="002C065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8CE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Разработку нормативных документов школьного спортивного клуба;</w:t>
      </w:r>
    </w:p>
    <w:p w:rsidR="002C065F" w:rsidRPr="009C38CE" w:rsidRDefault="002C065F" w:rsidP="002C065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8CE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отчета в отдел дополнительного образования, воспитательной и оздоровительной работы в установленные сроки.</w:t>
      </w:r>
    </w:p>
    <w:p w:rsidR="002C065F" w:rsidRPr="009C38CE" w:rsidRDefault="002C065F" w:rsidP="002C065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8CE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приказа оставляю за собой.</w:t>
      </w:r>
    </w:p>
    <w:p w:rsidR="002C065F" w:rsidRPr="000118D2" w:rsidRDefault="002C065F" w:rsidP="002C065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065F" w:rsidRPr="000118D2" w:rsidRDefault="002C065F" w:rsidP="002C065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065F" w:rsidRPr="000118D2" w:rsidRDefault="002C065F" w:rsidP="002C065F">
      <w:pPr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610E" w:rsidRPr="000118D2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>Директ</w:t>
      </w:r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 </w:t>
      </w:r>
      <w:proofErr w:type="gramStart"/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школы:   </w:t>
      </w:r>
      <w:proofErr w:type="gramEnd"/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FA610E" w:rsidRP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FA610E" w:rsidRP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Г.С. </w:t>
      </w:r>
      <w:proofErr w:type="spellStart"/>
      <w:r w:rsidR="00FA610E" w:rsidRPr="00FA610E">
        <w:rPr>
          <w:rFonts w:ascii="Times New Roman" w:eastAsia="Calibri" w:hAnsi="Times New Roman" w:cs="Times New Roman"/>
          <w:sz w:val="26"/>
          <w:szCs w:val="26"/>
          <w:lang w:eastAsia="ru-RU"/>
        </w:rPr>
        <w:t>Каретникова</w:t>
      </w:r>
      <w:proofErr w:type="spellEnd"/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</w:t>
      </w:r>
      <w:r w:rsidR="00FA610E" w:rsidRP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</w:p>
    <w:tbl>
      <w:tblPr>
        <w:tblpPr w:leftFromText="180" w:rightFromText="180" w:vertAnchor="text" w:horzAnchor="margin" w:tblpXSpec="center" w:tblpY="200"/>
        <w:tblW w:w="3701" w:type="dxa"/>
        <w:tblLook w:val="04A0" w:firstRow="1" w:lastRow="0" w:firstColumn="1" w:lastColumn="0" w:noHBand="0" w:noVBand="1"/>
      </w:tblPr>
      <w:tblGrid>
        <w:gridCol w:w="3701"/>
      </w:tblGrid>
      <w:tr w:rsidR="00FA610E" w:rsidRPr="00DB7259" w:rsidTr="00FA610E">
        <w:trPr>
          <w:trHeight w:val="50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610E" w:rsidRPr="00DB7259" w:rsidRDefault="00FA610E" w:rsidP="00FA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7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</w:tr>
      <w:tr w:rsidR="00FA610E" w:rsidRPr="00DB7259" w:rsidTr="00FA610E">
        <w:trPr>
          <w:trHeight w:val="9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610E" w:rsidRPr="00DB7259" w:rsidRDefault="00FA610E" w:rsidP="00FA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Сертификат: </w:t>
            </w:r>
            <w:r w:rsidRPr="00D1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E4A7DFC8A2821100E84BE500BF2099425C234922</w:t>
            </w:r>
            <w:r w:rsidRPr="00DB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Каретникова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Галина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Действителен с 27.03.2024 по 20.06.2025</w:t>
            </w:r>
          </w:p>
        </w:tc>
      </w:tr>
    </w:tbl>
    <w:p w:rsidR="00FA610E" w:rsidRDefault="00FA610E" w:rsidP="00FA610E">
      <w:r>
        <w:t xml:space="preserve"> </w:t>
      </w:r>
    </w:p>
    <w:p w:rsidR="002C065F" w:rsidRPr="000118D2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FA61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2C065F" w:rsidRDefault="002C065F" w:rsidP="002C065F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10E" w:rsidRDefault="00FA610E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065F" w:rsidRPr="000118D2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>С приказом ознакомлены:</w:t>
      </w:r>
    </w:p>
    <w:p w:rsidR="002C065F" w:rsidRPr="000118D2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>__________ С.Г. Канюков</w:t>
      </w:r>
    </w:p>
    <w:p w:rsidR="002C065F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8D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А.В. Канюкова</w:t>
      </w:r>
    </w:p>
    <w:p w:rsidR="002C065F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C065F" w:rsidRDefault="002C065F" w:rsidP="002C065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A6D94" w:rsidRPr="006E7625" w:rsidRDefault="007A6D94" w:rsidP="002C065F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065F" w:rsidRPr="00427AEE" w:rsidRDefault="002C065F" w:rsidP="002C06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Рассмотрено                                                             </w:t>
      </w: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2C065F" w:rsidRDefault="002C065F" w:rsidP="002C065F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педагогическом совете</w:t>
      </w: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Директор:</w:t>
      </w:r>
    </w:p>
    <w:p w:rsidR="002C065F" w:rsidRDefault="002C065F" w:rsidP="002C065F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протокол № 3                                                            </w:t>
      </w: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«Высокомысовская СОШ»</w:t>
      </w:r>
    </w:p>
    <w:tbl>
      <w:tblPr>
        <w:tblpPr w:leftFromText="180" w:rightFromText="180" w:vertAnchor="text" w:horzAnchor="margin" w:tblpXSpec="center" w:tblpY="56"/>
        <w:tblW w:w="1726" w:type="dxa"/>
        <w:tblLook w:val="04A0" w:firstRow="1" w:lastRow="0" w:firstColumn="1" w:lastColumn="0" w:noHBand="0" w:noVBand="1"/>
      </w:tblPr>
      <w:tblGrid>
        <w:gridCol w:w="3701"/>
      </w:tblGrid>
      <w:tr w:rsidR="007A6D94" w:rsidRPr="00DB7259" w:rsidTr="007A6D94">
        <w:trPr>
          <w:trHeight w:val="3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A6D94" w:rsidRPr="00DB7259" w:rsidRDefault="007A6D94" w:rsidP="007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7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ДОКУМЕНТ ПОДПИСАН ЭЛЕКТРОННОЙ ПОДПИСЬЮ</w:t>
            </w:r>
          </w:p>
        </w:tc>
      </w:tr>
      <w:tr w:rsidR="007A6D94" w:rsidRPr="00DB7259" w:rsidTr="007A6D94">
        <w:trPr>
          <w:trHeight w:val="65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6D94" w:rsidRPr="00DB7259" w:rsidRDefault="007A6D94" w:rsidP="007A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Сертификат: </w:t>
            </w:r>
            <w:r w:rsidRPr="00D140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E4A7DFC8A2821100E84BE500BF2099425C234922</w:t>
            </w:r>
            <w:r w:rsidRPr="00DB7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Владелец: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Каретникова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Галина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Действителен с 27.03.2024 по 20.06.2025</w:t>
            </w:r>
          </w:p>
        </w:tc>
      </w:tr>
    </w:tbl>
    <w:p w:rsidR="007A6D94" w:rsidRPr="00427AEE" w:rsidRDefault="002C065F" w:rsidP="002C065F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30.08.2024 г.</w:t>
      </w:r>
      <w:r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7A6D94" w:rsidRDefault="007A6D94" w:rsidP="007A6D94">
      <w:pPr>
        <w:spacing w:after="0" w:line="240" w:lineRule="auto"/>
        <w:ind w:left="-426" w:right="141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C065F" w:rsidRPr="00427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.</w:t>
      </w: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7A6D94" w:rsidRDefault="007A6D94" w:rsidP="007A6D94">
      <w:pPr>
        <w:widowControl w:val="0"/>
        <w:shd w:val="clear" w:color="auto" w:fill="FFFFFF"/>
        <w:tabs>
          <w:tab w:val="left" w:pos="3000"/>
        </w:tabs>
        <w:spacing w:after="0" w:line="240" w:lineRule="auto"/>
        <w:ind w:left="34" w:right="-142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ab/>
      </w:r>
    </w:p>
    <w:p w:rsidR="002C065F" w:rsidRPr="000118D2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УСТАВ ШКОЛЬНОГО СПОРТИВНОГО КЛУБА «УСПЕХ» МУНИЦИПАЛЬНОГО БЮДЖЕТНОГО ОБЩЕОБРАЗОВАТЕЛЬНОГО УЧРЕЖДЕНИЯ «ВЫСОКОМЫСОВСКАЯ СРЕДНЯЯ ОБЩЕОБРАЗОВАТЕЛЬНАЯ ШКОЛА ИМЕНИ ГЕРОЯ СОВЕТСКОГО СОЮЗА ИВАНА ВАСИЛЬЕВИЧА КОРОЛЬКОВА»</w:t>
      </w:r>
    </w:p>
    <w:p w:rsidR="002C065F" w:rsidRDefault="002C065F" w:rsidP="002C065F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65F" w:rsidRPr="00014506" w:rsidRDefault="002C065F" w:rsidP="002C065F">
      <w:pPr>
        <w:widowControl w:val="0"/>
        <w:spacing w:after="256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1.ОБЩИЕ ПОЛОЖЕНИЯ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Создание спортивного клуба является первичным звеном физкультурно-спортивной организации.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Клуб действует на основе принципов добровольности, равноправия его членов, самоуправления, законности, гласности и доступности информации об его учредительных и программных документах.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Клуб осуществляет деятельность в соответствии с Конституцией Российской Федерации, законодательством Российской Федерации и настоящим Уставом.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Клуб призваны средствами физической культуры,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Школьный спортивный клуб может быть различной физкультурно-оздоровительной направленности по интересам детей.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Школьный спортивный клуб (ШСК) может иметь свое название и эмблему.</w:t>
      </w:r>
    </w:p>
    <w:p w:rsidR="002C065F" w:rsidRPr="00014506" w:rsidRDefault="002C065F" w:rsidP="002C065F">
      <w:pPr>
        <w:widowControl w:val="0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Решение об открытии ШСК принимают руководством школы.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ЦЕЛИ И ЗАДАЧИ КЛУБА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Цель: популяризация здорового образа жизни и создание оптимальных условий для развития и функционирования массового спорта среди обучающихся.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Задачи: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пропаганда физической культуры и спорта, как неотъемлемая составляющая гармоничного развития человека;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активизация физкультурно-спортивной работы и участие всех учащихся в спортивной жизни школы;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оказывать помощь в проведении массовых физкультурно-оздоровительных и спортивные мероприятия,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профилактика асоциальных проявлений в детской и подростковой среде,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выработка потребности в здоровом образе жизни;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 волонтёрской деятельности;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привлечение обучающихся в ВФСК ГТО.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Принципы деятельности Клуба: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добровольность участия в работе Клуба;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уважение к интересам, достоинству и мнению каждого участника Клуба;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коллективность в работе, коллегиальность в принятии решений, взаимная и личная ответственность за выполнение принятых решений.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ФУНКЦИИ КЛУБА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Основными функциями спортивного клуба являются: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7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проведения, внеклассных физкультурно-спортивных мероприятий с учащимися;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проведение </w:t>
      </w:r>
      <w:proofErr w:type="spellStart"/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внутришкольных</w:t>
      </w:r>
      <w:proofErr w:type="spellEnd"/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соревнований, товарищеских спортивных встреч между классами и другими школами.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 участия в соревнованиях, проводимых органами управления образования;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проведение широкой пропаганды физической культуры и спорта в школе;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6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2C065F" w:rsidRPr="00014506" w:rsidRDefault="002C065F" w:rsidP="002C065F">
      <w:pPr>
        <w:widowControl w:val="0"/>
        <w:spacing w:after="0" w:line="276" w:lineRule="auto"/>
        <w:ind w:right="6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формирование сборных команд образовательного учреждения для участия в соревнованиях</w:t>
      </w:r>
      <w:r w:rsidRPr="00A6542A">
        <w:rPr>
          <w:rFonts w:ascii="Times New Roman" w:eastAsia="Times New Roman" w:hAnsi="Times New Roman" w:cs="Times New Roman"/>
          <w:color w:val="444444"/>
          <w:sz w:val="26"/>
          <w:szCs w:val="26"/>
          <w:lang w:eastAsia="ru-RU" w:bidi="ru-RU"/>
        </w:rPr>
        <w:t>.</w:t>
      </w:r>
    </w:p>
    <w:p w:rsidR="002C065F" w:rsidRDefault="002C065F" w:rsidP="002C065F">
      <w:pPr>
        <w:widowControl w:val="0"/>
        <w:spacing w:after="546" w:line="276" w:lineRule="auto"/>
        <w:ind w:right="660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 работы спортивного клуба школы Общее руководство деятельностью спортивного клуба школы осуществляет учитель физкультуры</w:t>
      </w:r>
      <w:r w:rsidRPr="00A6542A">
        <w:rPr>
          <w:rFonts w:ascii="Times New Roman" w:eastAsia="Times New Roman" w:hAnsi="Times New Roman" w:cs="Times New Roman"/>
          <w:color w:val="444444"/>
          <w:sz w:val="26"/>
          <w:szCs w:val="26"/>
          <w:lang w:eastAsia="ru-RU" w:bidi="ru-RU"/>
        </w:rPr>
        <w:t>.</w:t>
      </w:r>
    </w:p>
    <w:p w:rsidR="002C065F" w:rsidRPr="00014506" w:rsidRDefault="002C065F" w:rsidP="002C065F">
      <w:pPr>
        <w:widowControl w:val="0"/>
        <w:spacing w:after="546" w:line="276" w:lineRule="auto"/>
        <w:ind w:right="6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C065F" w:rsidRPr="00014506" w:rsidRDefault="002C065F" w:rsidP="002C065F">
      <w:pPr>
        <w:widowControl w:val="0"/>
        <w:spacing w:after="294" w:line="276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КРИТЕРИИ ОТКРЫТИЯ КЛУБА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7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наличие спортивной материально-технической базы (спортивные залы, тренажерные залы, гимнастический зал);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7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наличие в школе внеурочной деятельности по спортивно-массовой направленности;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73"/>
        </w:tabs>
        <w:spacing w:after="296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активное участие в спортивно-массовых мероприятиях.</w:t>
      </w:r>
    </w:p>
    <w:p w:rsidR="002C065F" w:rsidRPr="00014506" w:rsidRDefault="002C065F" w:rsidP="002C065F">
      <w:pPr>
        <w:widowControl w:val="0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2C065F" w:rsidRDefault="002C065F" w:rsidP="002C065F">
      <w:pPr>
        <w:widowControl w:val="0"/>
        <w:spacing w:after="31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закона об образовании, и который должен быть утвержден и согласован директором школы.</w:t>
      </w:r>
    </w:p>
    <w:p w:rsidR="002C065F" w:rsidRPr="00014506" w:rsidRDefault="002C065F" w:rsidP="002C065F">
      <w:pPr>
        <w:widowControl w:val="0"/>
        <w:spacing w:after="31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C065F" w:rsidRPr="00014506" w:rsidRDefault="002C065F" w:rsidP="002C065F">
      <w:pPr>
        <w:widowControl w:val="0"/>
        <w:spacing w:after="294" w:line="276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ПРАВА И ОБЯЗАННОСТИ</w:t>
      </w:r>
    </w:p>
    <w:p w:rsidR="002C065F" w:rsidRPr="00014506" w:rsidRDefault="002C065F" w:rsidP="002C065F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Для осуществления целей Клуба, имеет право: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свободно распространять информацию о своей деятельности;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4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посещать спортивные секции по избранному виду спорта;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принимать активное участие в спортивных и физкультурно-оздоровительных мероприятиях школы;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рекомендации школьного врача по вопросам самоконтроля и соблюдения правил личной гигиены;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ежегодно сдавать нормативы ВФСК ГТО.</w:t>
      </w:r>
    </w:p>
    <w:p w:rsidR="002C065F" w:rsidRDefault="002C065F" w:rsidP="002C065F">
      <w:pPr>
        <w:widowControl w:val="0"/>
        <w:spacing w:after="90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Члены спортивного клуба имеют право совмещать посещение секций по различным видам спорта в случае успешной учебы в школе.</w:t>
      </w:r>
    </w:p>
    <w:p w:rsidR="002C065F" w:rsidRPr="00014506" w:rsidRDefault="002C065F" w:rsidP="002C065F">
      <w:pPr>
        <w:widowControl w:val="0"/>
        <w:spacing w:after="90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C065F" w:rsidRPr="00014506" w:rsidRDefault="002C065F" w:rsidP="002C065F">
      <w:pPr>
        <w:widowControl w:val="0"/>
        <w:spacing w:after="259" w:line="276" w:lineRule="auto"/>
        <w:ind w:right="1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СТРУКТУРА КЛУБА</w:t>
      </w:r>
    </w:p>
    <w:p w:rsidR="002C065F" w:rsidRPr="00014506" w:rsidRDefault="002C065F" w:rsidP="002C065F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Высшим органом школьного спортивного клуба является общее собрание. Количественный состав совета определяется общим собранием активистов физической культуры.</w:t>
      </w:r>
    </w:p>
    <w:p w:rsidR="002C065F" w:rsidRPr="00014506" w:rsidRDefault="002C065F" w:rsidP="002C065F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Работа ШСК проводится на основе широкой инициативы и самодеятельности учащихся.</w:t>
      </w:r>
    </w:p>
    <w:p w:rsidR="002C065F" w:rsidRPr="00014506" w:rsidRDefault="002C065F" w:rsidP="002C065F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Совет клуба: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избирает из своего состава председателя совета, который является заместителем заведующего клуба;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организует работу клуба в соответствии с настоящим положением и указаниями;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138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оказывает помощь в организации команд по видам спорта, кружки общей физической подготовки, судейские коллегии, туристские;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138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оказывает помощь в организации спартакиады, спортивных сорев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нования и праздников в школе,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участие команд клуба в соревнованиях;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138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оказывает помощь в организации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138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оказывает помощь в организации и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дении оздоровительной и спортивной работе с детьми;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  <w:tab w:val="left" w:pos="138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оказывает помощь в организации и проводит сдачи норм ФСК ГТО.</w:t>
      </w:r>
    </w:p>
    <w:p w:rsidR="002C065F" w:rsidRPr="00014506" w:rsidRDefault="002C065F" w:rsidP="002C065F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Руководство работой осуществляет: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классах - физкультурные организаторы (физорги), избираемые сроком на один год;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командах - капитаны, избираемые сроком на один год, спортивный сезон или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проведения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физкультурного,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спортивного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мероприятия;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46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судейских коллегиях - судейские бригады по видам спорта, избираемые сроком на один год.</w:t>
      </w:r>
    </w:p>
    <w:p w:rsidR="002C065F" w:rsidRPr="006B2635" w:rsidRDefault="002C065F" w:rsidP="002C065F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УЧЁТ И ОТЧЁ</w:t>
      </w:r>
      <w:r w:rsidRPr="006B26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ТНОСТЬ </w:t>
      </w:r>
    </w:p>
    <w:p w:rsidR="002C065F" w:rsidRPr="00014506" w:rsidRDefault="002C065F" w:rsidP="002C065F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спортивном клубе школы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ведется следующая документация: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журнал учета работы спортивного клуба школы и календарь спортивно- массовых </w:t>
      </w: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мероприятий на учебный год;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дневник учета физкультурно-спортивной работы класса, школы;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журнал учета занятий в спортивных секциях и группах общефизической подготовки;</w:t>
      </w:r>
    </w:p>
    <w:p w:rsidR="002C065F" w:rsidRPr="00014506" w:rsidRDefault="002C065F" w:rsidP="002C065F">
      <w:pPr>
        <w:widowControl w:val="0"/>
        <w:numPr>
          <w:ilvl w:val="0"/>
          <w:numId w:val="2"/>
        </w:numPr>
        <w:tabs>
          <w:tab w:val="left" w:pos="284"/>
        </w:tabs>
        <w:spacing w:after="3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книга рекордов учащихся школы.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ПЛАНИРОВАНИЕ РАБОТЫ КЛУБА</w:t>
      </w:r>
    </w:p>
    <w:p w:rsidR="002C065F" w:rsidRPr="00014506" w:rsidRDefault="002C065F" w:rsidP="002C06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Внеклассная физкультурно-спортивная работа в школе планируется на учебный год.</w:t>
      </w:r>
    </w:p>
    <w:p w:rsidR="002C065F" w:rsidRDefault="002C065F" w:rsidP="002C065F">
      <w:pPr>
        <w:widowControl w:val="0"/>
        <w:spacing w:after="50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14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План утверждает директор и доводит до сведения педагогического коллектива школы.</w:t>
      </w:r>
    </w:p>
    <w:p w:rsidR="002C065F" w:rsidRDefault="002C065F" w:rsidP="002C065F">
      <w:pPr>
        <w:widowControl w:val="0"/>
        <w:spacing w:after="50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Pr="000118D2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2</w:t>
      </w: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193/1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08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5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4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 г.</w:t>
      </w:r>
    </w:p>
    <w:p w:rsidR="002C065F" w:rsidRPr="000118D2" w:rsidRDefault="002C065F" w:rsidP="002C065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65F" w:rsidRPr="000118D2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8D2">
        <w:rPr>
          <w:rFonts w:ascii="Times New Roman" w:eastAsia="Calibri" w:hAnsi="Times New Roman" w:cs="Times New Roman"/>
          <w:b/>
          <w:sz w:val="26"/>
          <w:szCs w:val="26"/>
        </w:rPr>
        <w:t xml:space="preserve">План работы ШСК «Успех» </w:t>
      </w:r>
    </w:p>
    <w:p w:rsidR="002C065F" w:rsidRPr="000118D2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8D2">
        <w:rPr>
          <w:rFonts w:ascii="Times New Roman" w:eastAsia="Calibri" w:hAnsi="Times New Roman" w:cs="Times New Roman"/>
          <w:b/>
          <w:sz w:val="26"/>
          <w:szCs w:val="26"/>
        </w:rPr>
        <w:t>на май-июнь 2023 – 2024 учебного года в МБОУ «Высокомысовская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107"/>
        <w:gridCol w:w="2010"/>
        <w:gridCol w:w="1240"/>
        <w:gridCol w:w="2621"/>
      </w:tblGrid>
      <w:tr w:rsidR="002C065F" w:rsidRPr="00E02349" w:rsidTr="005D10F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спортивной направленности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Выборы состава Совета спортивного клуба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Школьный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осенний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легкоатлетический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кросс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Лыжные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эстафеты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Турнир по шашкам, шахматам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ориентировани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«А ну-ка, мальчики!»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«А ну-ка, девочки»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  <w:r w:rsidRPr="00E02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Многоборье спортивно-технического комплекса ГТО</w:t>
            </w:r>
          </w:p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Первенство по настольному теннису (5-11 классы)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  <w:tr w:rsidR="002C065F" w:rsidRPr="00E02349" w:rsidTr="005D10F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C065F" w:rsidRPr="00E02349" w:rsidRDefault="002C065F" w:rsidP="005D1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(1-11 классы)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5F" w:rsidRPr="00E02349" w:rsidRDefault="002C065F" w:rsidP="005D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С.Г. Канюков</w:t>
            </w:r>
            <w:r w:rsidRPr="00E02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руководитель ШСК </w:t>
            </w:r>
          </w:p>
        </w:tc>
      </w:tr>
    </w:tbl>
    <w:p w:rsidR="002C065F" w:rsidRPr="006E7625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Pr="000118D2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</w:p>
    <w:p w:rsidR="002C065F" w:rsidRPr="000118D2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3</w:t>
      </w:r>
    </w:p>
    <w:p w:rsidR="002C065F" w:rsidRPr="000118D2" w:rsidRDefault="002C065F" w:rsidP="002C065F">
      <w:pPr>
        <w:widowControl w:val="0"/>
        <w:shd w:val="clear" w:color="auto" w:fill="FFFFFF"/>
        <w:spacing w:after="0" w:line="240" w:lineRule="auto"/>
        <w:ind w:left="34" w:right="-142"/>
        <w:jc w:val="right"/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</w:pP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321/1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>30.08.2024</w:t>
      </w:r>
      <w:r w:rsidRPr="000118D2">
        <w:rPr>
          <w:rFonts w:ascii="Times New Roman" w:eastAsia="Times New Roman" w:hAnsi="Times New Roman" w:cs="Times New Roman"/>
          <w:snapToGrid w:val="0"/>
          <w:spacing w:val="-3"/>
          <w:sz w:val="26"/>
          <w:szCs w:val="26"/>
          <w:lang w:eastAsia="ru-RU"/>
        </w:rPr>
        <w:t xml:space="preserve"> г.</w:t>
      </w:r>
    </w:p>
    <w:p w:rsidR="002C065F" w:rsidRPr="000118D2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Pr="000118D2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065F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8D2">
        <w:rPr>
          <w:rFonts w:ascii="Times New Roman" w:eastAsia="Calibri" w:hAnsi="Times New Roman" w:cs="Times New Roman"/>
          <w:b/>
          <w:sz w:val="26"/>
          <w:szCs w:val="26"/>
        </w:rPr>
        <w:t>График раб</w:t>
      </w:r>
      <w:r>
        <w:rPr>
          <w:rFonts w:ascii="Times New Roman" w:eastAsia="Calibri" w:hAnsi="Times New Roman" w:cs="Times New Roman"/>
          <w:b/>
          <w:sz w:val="26"/>
          <w:szCs w:val="26"/>
        </w:rPr>
        <w:t>оты ШСК «Успех» на май-июнь 2024 – 2025</w:t>
      </w:r>
      <w:r w:rsidRPr="000118D2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года в МБОУ «Высокомысовская СОШ»</w:t>
      </w:r>
    </w:p>
    <w:p w:rsidR="002C065F" w:rsidRPr="000118D2" w:rsidRDefault="002C065F" w:rsidP="002C065F">
      <w:pPr>
        <w:spacing w:line="25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52"/>
        <w:gridCol w:w="4673"/>
      </w:tblGrid>
      <w:tr w:rsidR="002C065F" w:rsidRPr="000118D2" w:rsidTr="005D1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работы</w:t>
            </w:r>
          </w:p>
        </w:tc>
      </w:tr>
      <w:tr w:rsidR="002C065F" w:rsidRPr="000118D2" w:rsidTr="005D1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18.00-18.40</w:t>
            </w:r>
          </w:p>
        </w:tc>
      </w:tr>
      <w:tr w:rsidR="002C065F" w:rsidRPr="000118D2" w:rsidTr="005D10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18D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5F" w:rsidRPr="000118D2" w:rsidRDefault="002C065F" w:rsidP="005D10F2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15.10-15.50</w:t>
            </w:r>
          </w:p>
        </w:tc>
      </w:tr>
    </w:tbl>
    <w:p w:rsidR="002C065F" w:rsidRDefault="002C065F" w:rsidP="002C065F"/>
    <w:p w:rsidR="00B31FD4" w:rsidRDefault="00B31FD4"/>
    <w:sectPr w:rsidR="00B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F21"/>
    <w:multiLevelType w:val="multilevel"/>
    <w:tmpl w:val="16DA2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B398F"/>
    <w:multiLevelType w:val="multilevel"/>
    <w:tmpl w:val="1EC4A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D1E1EB2"/>
    <w:multiLevelType w:val="multilevel"/>
    <w:tmpl w:val="A8A2F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5F"/>
    <w:rsid w:val="002C065F"/>
    <w:rsid w:val="007A6D94"/>
    <w:rsid w:val="00B31FD4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ED17"/>
  <w15:chartTrackingRefBased/>
  <w15:docId w15:val="{418CE5AF-BCA3-4261-9510-CA448B2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5F"/>
    <w:pPr>
      <w:ind w:left="720"/>
      <w:contextualSpacing/>
    </w:pPr>
  </w:style>
  <w:style w:type="character" w:customStyle="1" w:styleId="2Exact">
    <w:name w:val="Основной текст (2) Exact"/>
    <w:basedOn w:val="a0"/>
    <w:rsid w:val="002C0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dcterms:created xsi:type="dcterms:W3CDTF">2024-12-27T10:29:00Z</dcterms:created>
  <dcterms:modified xsi:type="dcterms:W3CDTF">2024-12-27T10:53:00Z</dcterms:modified>
</cp:coreProperties>
</file>